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/>
        <w:jc w:val="center"/>
        <w:rPr>
          <w:rStyle w:val="7"/>
          <w:b/>
          <w:bCs/>
          <w:color w:val="auto"/>
          <w:kern w:val="2"/>
          <w:sz w:val="36"/>
          <w:szCs w:val="36"/>
          <w:u w:val="none"/>
        </w:rPr>
      </w:pPr>
      <w:r>
        <w:rPr>
          <w:rStyle w:val="7"/>
          <w:rFonts w:hint="eastAsia"/>
          <w:b/>
          <w:bCs/>
          <w:color w:val="auto"/>
          <w:kern w:val="2"/>
          <w:sz w:val="36"/>
          <w:szCs w:val="36"/>
          <w:u w:val="none"/>
        </w:rPr>
        <w:t>《运筹学》国家级一流本科课程推介</w:t>
      </w:r>
    </w:p>
    <w:p>
      <w:pPr>
        <w:rPr>
          <w:rFonts w:ascii="Times New Roman" w:hAnsi="Times New Roman" w:eastAsia="黑体" w:cs="Times New Roman"/>
          <w:sz w:val="32"/>
          <w:szCs w:val="32"/>
        </w:rPr>
      </w:pPr>
    </w:p>
    <w:p>
      <w:pPr>
        <w:rPr>
          <w:rFonts w:ascii="宋体" w:hAnsi="宋体" w:eastAsia="宋体" w:cs="Times New Roman"/>
          <w:b/>
          <w:bCs/>
          <w:sz w:val="32"/>
          <w:szCs w:val="32"/>
        </w:rPr>
      </w:pPr>
      <w:r>
        <w:rPr>
          <w:rFonts w:ascii="宋体" w:hAnsi="宋体" w:eastAsia="宋体" w:cs="Times New Roman"/>
          <w:b/>
          <w:bCs/>
          <w:sz w:val="32"/>
          <w:szCs w:val="32"/>
        </w:rPr>
        <w:t>线下一流课程</w:t>
      </w:r>
      <w:r>
        <w:rPr>
          <w:rFonts w:hint="eastAsia" w:ascii="宋体" w:hAnsi="宋体" w:eastAsia="宋体" w:cs="Times New Roman"/>
          <w:b/>
          <w:bCs/>
          <w:sz w:val="32"/>
          <w:szCs w:val="32"/>
        </w:rPr>
        <w:t>：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张宝生，中国石油大学（北京），《运筹学》，2020年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742055" cy="2462530"/>
            <wp:effectExtent l="0" t="0" r="0" b="0"/>
            <wp:docPr id="1" name="图片 1" descr="2021111023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1102344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0945" cy="24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课程描述：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该课程历史积淀深厚，建设基础扎实。讲授方法“以基本形式导入、向一般形式展开”，做到了“深入浅出，通俗易懂”。尽量将运筹学数学模型“科普化”，增加社会经济及生活示例，阐释一般性原理与哲理，使课程既是专业知识教育课程，又是提高社会公众科学文化素养的素质教育课程。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课程负责人简介：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中国石油大学（北京）教授，博士生导师，国务院政府特殊津贴专家、国家社科基金重大项目负责人、北京市高等学校学科带头人、北京市教学名师、国家双语示范课程和北京市精品课程负责人、国家“十二五”规划教材和北京市精品教材负责人、教育部精品视频课程《事理求精运筹学》主讲人、北京市优秀博士论文指导教师；已累计在中文、英文和德文期刊上发表论文70余篇，其中被SCI收录10篇、被EI收录16篇。曾获得北京市先进工作者、石油高校优秀教师、北京市优秀共产党员、北京市师德先进个人等荣誉称号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课程团队成员：</w:t>
      </w:r>
      <w:r>
        <w:rPr>
          <w:rFonts w:hint="eastAsia" w:ascii="宋体" w:hAnsi="宋体" w:eastAsia="宋体" w:cs="宋体"/>
          <w:sz w:val="28"/>
          <w:szCs w:val="28"/>
        </w:rPr>
        <w:t>唐旭、郑玉华、夏量玉、沈庆宁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王雪华，大连理工大学，《运筹学》，2020年</w:t>
      </w:r>
    </w:p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2051685" cy="257365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课程描述：</w:t>
      </w:r>
    </w:p>
    <w:p>
      <w:pPr>
        <w:pStyle w:val="4"/>
        <w:shd w:val="clear" w:color="auto" w:fill="FFFFFF"/>
        <w:spacing w:beforeAutospacing="0" w:afterAutospacing="0"/>
        <w:ind w:firstLine="560" w:firstLineChars="20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运筹学是管理类专业核心课程之一。运筹学帮助你解决：在有限的资源条件下，如何科学决策达到最高效率的问题！有人戏称“运筹学”为“晕愁学”，其实它不像传说中那般深不可测、高不可攀。我们将带领大家跨越深奥的理论推导和证明，侧重了解运筹学方法的思想，重点在于运用它来解决实际问题。</w:t>
      </w:r>
    </w:p>
    <w:p>
      <w:pPr>
        <w:pStyle w:val="4"/>
        <w:shd w:val="clear" w:color="auto" w:fill="FFFFFF"/>
        <w:spacing w:beforeAutospacing="0" w:afterAutospacing="0"/>
        <w:ind w:firstLine="560" w:firstLineChars="20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本课程是辽宁省精品课和省精品资源共享课，讲解特点主要包括：首先采用问题导入式教学方法，带着破解现实问题的强烈欲望，开启每一章内容的讲解；其次，借助求解软件的运用，增强对算法的理解；最后采用案例教学方法，充分调动、培养学生针对实际管理问题的分析与建模能力。通过本课程的学习，培养学习者的逻辑思维和审慎批判思考能力。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课程负责人简介：</w:t>
      </w:r>
    </w:p>
    <w:p>
      <w:pPr>
        <w:ind w:firstLine="56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王雪华，博士、教授，获国家级教学成果二等奖、辽宁省教学成果一等奖、宝钢教育基金优秀教师奖、霍英东优秀青年教师三等奖，入选辽宁省高校优秀青年骨干教师。现任信息与决策技术研究所所长、研究生院综合办公室主任。大连理工大学“应用数学”理学学士；大连理工大学“运筹学与控制论”理学硕士；大连理工大学“系统工程”工学博士；美国新泽西州立大学访问学者。主要研究领域：复杂系统分析、应急管理与决策支持、数据科学与大数据技术。先后主持国家重点研发计划课题、国家社会科学基金、辽宁省自然科学基金，参加国家自然科学基金重大研究计划重点支持项目、国家"十一五"科技支撑项目、国家"十五"科技攻关项目等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课程团队成员：</w:t>
      </w:r>
      <w:r>
        <w:rPr>
          <w:rFonts w:hint="eastAsia" w:ascii="宋体" w:hAnsi="宋体" w:eastAsia="宋体" w:cs="宋体"/>
          <w:sz w:val="28"/>
          <w:szCs w:val="28"/>
        </w:rPr>
        <w:t>叶鑫、王延章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王洪伟，临沂大学，《管理运筹学》，2020年</w:t>
      </w:r>
    </w:p>
    <w:p>
      <w:pPr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drawing>
          <wp:inline distT="0" distB="0" distL="0" distR="0">
            <wp:extent cx="4072255" cy="255778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4877" cy="25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课程描述：</w:t>
      </w:r>
    </w:p>
    <w:p>
      <w:pPr>
        <w:ind w:firstLine="560" w:firstLineChars="200"/>
        <w:rPr>
          <w:rFonts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运筹学是一门应用科学，至今还没有统一的定义。我国出版的《管理百科全书》将运筹学定义为：“运筹学是应用分析、试验、量化的方法，对经济管理系统中人力、物力、财力等资源进行统筹安排，为决策者提供有依据的最优方案，以实现最有效的管理。”本课程从管理实际出发把运筹学看作是一种解决实际问题的方法。当然除了管理领域外，在其他领域中运筹学也是适用的，为示区别，本课程取名为“管理运筹学”。</w:t>
      </w:r>
    </w:p>
    <w:p>
      <w:pPr>
        <w:rPr>
          <w:rFonts w:ascii="宋体" w:hAnsi="宋体" w:eastAsia="宋体" w:cs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color="auto" w:fill="FFFFFF"/>
        </w:rPr>
        <w:t>课程负责人简介：</w:t>
      </w:r>
    </w:p>
    <w:p>
      <w:pPr>
        <w:ind w:firstLine="560" w:firstLineChars="200"/>
        <w:rPr>
          <w:rFonts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王洪伟，教授，兰州大学数学与统计学院应用数学博士，山东师范大学应用数学硕士研究生导师(已培养硕士研究生2名)，中国商业统计学会常务理事，中国经济数学与管理数学学会（中国优选法统筹法与经济数学研究会）理事，临沂市公共关系协会（LYPRA）理事、中国物流与采购联合会会员，供应链管理研究所所长，临沂大学第二届学术委员会委员（2017.03—2021.03），物流学院教授委员会副主任。</w:t>
      </w:r>
    </w:p>
    <w:p>
      <w:pPr>
        <w:rPr>
          <w:rFonts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课程团队成员：</w:t>
      </w:r>
      <w:r>
        <w:rPr>
          <w:rFonts w:ascii="宋体" w:hAnsi="宋体" w:eastAsia="宋体" w:cs="宋体"/>
          <w:color w:val="333333"/>
          <w:sz w:val="28"/>
          <w:szCs w:val="28"/>
          <w:shd w:val="clear" w:color="auto" w:fill="FFFFFF"/>
        </w:rPr>
        <w:t>李宗营、陈雷、黄宝安、陈东萍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>线上线下混合式一流课程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</w:p>
    <w:p>
      <w:pPr>
        <w:numPr>
          <w:ilvl w:val="0"/>
          <w:numId w:val="2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党耀国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教授，</w:t>
      </w:r>
      <w:r>
        <w:rPr>
          <w:rFonts w:ascii="宋体" w:hAnsi="宋体" w:eastAsia="宋体" w:cs="宋体"/>
          <w:b/>
          <w:bCs/>
          <w:sz w:val="28"/>
          <w:szCs w:val="28"/>
        </w:rPr>
        <w:t>南京航空航天大学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，《</w:t>
      </w:r>
      <w:r>
        <w:rPr>
          <w:rFonts w:ascii="宋体" w:hAnsi="宋体" w:eastAsia="宋体" w:cs="宋体"/>
          <w:b/>
          <w:bCs/>
          <w:sz w:val="28"/>
          <w:szCs w:val="28"/>
        </w:rPr>
        <w:t>运筹学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》，2020年</w:t>
      </w:r>
    </w:p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676015" cy="23939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369" cy="24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课程描述：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运筹学是近几十年发展起来的一门新兴的应用性学科，是从实际问题中抽象出来的模型化手段，是一种解决实际问题的系统化思想，它帮助人们学会如何从实际中发现问题、提出问题和分析问题，基于定性和定量相结合的方法，对实际问题进行数学建模并对模型求解以寻求最优的解决方案。运筹学的核心思想是当面临各种决策问题时，如何决策才能有较高的效率，因此已经广泛应用于工业、农业、交通运输、商业、国防、建筑、通信、政府机关等各个部门领域，涉及生产管理实践中的最优生产计划、最优分配、最佳设计、最优决策、最佳管理等实际问题，掌握运筹学的基本理论与方法，是高等院校经济、管理、工程类等专业学生和各级各类管理人员必须具备的基本素质。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课程负责人简介：</w:t>
      </w:r>
    </w:p>
    <w:p>
      <w:pPr>
        <w:widowControl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党耀国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南京航空航天大学经济与管理学院教授、博士生导师。担任IEEE灰色系统专业委员会副主任；中国灰色系统理论学会副理事长；中国农业系统工程青年研究会副主任；中国优选法、统筹法与经济数学研究会理事；被聘为《The Journal of Grey System》、《Journal of Grey System》、《Grey Systems:Theory and Application（GS）》编委；《Kybernetes》、《中国管理科学》、《控制与决策》、《系统工程学报》、《系统工程理论与实践》等10余种国际国内学术期刊特约审稿人。主要从事灰色系统理论、产业经济学和数量经济学研究。主持、参加国家、省级课题30余项，在国内外学术刊物上发表论文200多篇，其中论文被SCI/SSCI检索80余次。出版《Optimization of Regional Industrial Structures and Applications》、《灰色预测与决策模型研究》、《灰色预测技术方法》、《灰色系统理论及其应用》、《区域产业结构优化理论与实践》等专著，获省社科哲学一等奖1项，江苏省科学技术一等奖1项，中国高校自然科学奖二等奖2项。2004年被评为江苏省“青蓝工程”优秀青年骨干教师。2006年被评为江苏省“333高层次人才工程”培养对象。2007年被评为江苏省“333高层次人才工程”中青年科学技术带头人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教学团队成员：</w:t>
      </w:r>
      <w:r>
        <w:rPr>
          <w:rFonts w:ascii="宋体" w:hAnsi="宋体" w:eastAsia="宋体" w:cs="宋体"/>
          <w:sz w:val="28"/>
          <w:szCs w:val="28"/>
        </w:rPr>
        <w:t>朱建军、徐海燕、关叶青、王俊杰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课程网址详见：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"https://www.icourse163.org/course/NUAA-1001753428?from=searchPage"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auto"/>
          <w:sz w:val="28"/>
          <w:szCs w:val="28"/>
          <w:u w:val="none"/>
        </w:rPr>
        <w:t>https://www.icourse163.org/course/NUAA-1001753428?from=searchPage</w:t>
      </w:r>
      <w:r>
        <w:rPr>
          <w:rStyle w:val="7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</w:p>
    <w:p>
      <w:bookmarkStart w:id="0" w:name="_GoBack"/>
      <w:bookmarkEnd w:id="0"/>
    </w:p>
    <w:sectPr>
      <w:pgSz w:w="11906" w:h="16838"/>
      <w:pgMar w:top="1440" w:right="1746" w:bottom="1440" w:left="17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F2B135"/>
    <w:multiLevelType w:val="singleLevel"/>
    <w:tmpl w:val="E4F2B13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DDFF81E"/>
    <w:multiLevelType w:val="singleLevel"/>
    <w:tmpl w:val="4DDFF81E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DD3923"/>
    <w:rsid w:val="000A5D1A"/>
    <w:rsid w:val="001066F8"/>
    <w:rsid w:val="00147327"/>
    <w:rsid w:val="002969E1"/>
    <w:rsid w:val="00407BA1"/>
    <w:rsid w:val="005223AA"/>
    <w:rsid w:val="005866B4"/>
    <w:rsid w:val="00763809"/>
    <w:rsid w:val="008539A6"/>
    <w:rsid w:val="00974E09"/>
    <w:rsid w:val="00A15E65"/>
    <w:rsid w:val="00BA6F2C"/>
    <w:rsid w:val="00BD6662"/>
    <w:rsid w:val="00BF7564"/>
    <w:rsid w:val="00C665AA"/>
    <w:rsid w:val="00CD769A"/>
    <w:rsid w:val="00DA256E"/>
    <w:rsid w:val="00DE0C7B"/>
    <w:rsid w:val="00E56AD2"/>
    <w:rsid w:val="00EE0384"/>
    <w:rsid w:val="31A93F25"/>
    <w:rsid w:val="457B1F33"/>
    <w:rsid w:val="58DD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3"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2294</Words>
  <Characters>2540</Characters>
  <Lines>19</Lines>
  <Paragraphs>5</Paragraphs>
  <TotalTime>2</TotalTime>
  <ScaleCrop>false</ScaleCrop>
  <LinksUpToDate>false</LinksUpToDate>
  <CharactersWithSpaces>2556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2022-01-04T09:48:00Z</dcterms:created>
  <dc:creator>马玲玲</dc:creator>
  <cp:lastModifiedBy>马玲玲</cp:lastModifiedBy>
  <dcterms:modified xsi:type="dcterms:W3CDTF">2022-04-16T01:31:02Z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40C359F983014A7C8DF5B87A117A4C9B</vt:lpwstr>
  </property>
</Properties>
</file>